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2212" w14:textId="210E8A29" w:rsidR="005E5E3A" w:rsidRDefault="008C1362" w:rsidP="008C1362">
      <w:pPr>
        <w:pStyle w:val="Title"/>
        <w:tabs>
          <w:tab w:val="left" w:pos="7470"/>
        </w:tabs>
      </w:pPr>
      <w:r w:rsidRPr="00E3793E">
        <w:rPr>
          <w:rFonts w:ascii="Arial" w:hAnsi="Arial" w:cs="Arial"/>
          <w:noProof/>
          <w:lang w:eastAsia="en-GB"/>
        </w:rPr>
        <w:drawing>
          <wp:anchor distT="0" distB="0" distL="114300" distR="114300" simplePos="0" relativeHeight="251658240" behindDoc="0" locked="0" layoutInCell="1" allowOverlap="1" wp14:anchorId="5C631F1B" wp14:editId="70D5FAEE">
            <wp:simplePos x="0" y="0"/>
            <wp:positionH relativeFrom="column">
              <wp:posOffset>4114800</wp:posOffset>
            </wp:positionH>
            <wp:positionV relativeFrom="paragraph">
              <wp:posOffset>-257175</wp:posOffset>
            </wp:positionV>
            <wp:extent cx="1701165" cy="11811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16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E">
        <w:t>Mobility Scooter Policy</w:t>
      </w:r>
      <w:r>
        <w:tab/>
      </w:r>
    </w:p>
    <w:p w14:paraId="4079CF00" w14:textId="77777777" w:rsidR="00AA150F" w:rsidRDefault="00AA150F" w:rsidP="00AA150F"/>
    <w:p w14:paraId="1C071143" w14:textId="77777777" w:rsidR="00AA150F" w:rsidRDefault="00AA150F" w:rsidP="00AA150F">
      <w:pPr>
        <w:pStyle w:val="Heading1"/>
        <w:numPr>
          <w:ilvl w:val="0"/>
          <w:numId w:val="1"/>
        </w:numPr>
      </w:pPr>
      <w:r>
        <w:t>Introduction</w:t>
      </w:r>
    </w:p>
    <w:p w14:paraId="562DFE25" w14:textId="06CF70CA" w:rsidR="002609AE" w:rsidRDefault="002609AE" w:rsidP="002609AE">
      <w:pPr>
        <w:numPr>
          <w:ilvl w:val="1"/>
          <w:numId w:val="1"/>
        </w:numPr>
        <w:autoSpaceDE w:val="0"/>
        <w:autoSpaceDN w:val="0"/>
        <w:adjustRightInd w:val="0"/>
        <w:spacing w:after="0" w:line="240" w:lineRule="auto"/>
        <w:rPr>
          <w:rFonts w:cs="Arial"/>
          <w:lang w:val="en-US"/>
        </w:rPr>
      </w:pPr>
      <w:r>
        <w:rPr>
          <w:rFonts w:cs="Arial"/>
          <w:lang w:val="en-US"/>
        </w:rPr>
        <w:t xml:space="preserve">Medway Council (the Council) Landlord Services is committed to enabling residents to maintain their independence through the safe use of mobility scooters. We </w:t>
      </w:r>
      <w:proofErr w:type="spellStart"/>
      <w:r>
        <w:rPr>
          <w:rFonts w:cs="Arial"/>
          <w:lang w:val="en-US"/>
        </w:rPr>
        <w:t>recognise</w:t>
      </w:r>
      <w:proofErr w:type="spellEnd"/>
      <w:r>
        <w:rPr>
          <w:rFonts w:cs="Arial"/>
          <w:lang w:val="en-US"/>
        </w:rPr>
        <w:t xml:space="preserve"> they can provide outdoor mobility for </w:t>
      </w:r>
      <w:r w:rsidR="008C1362">
        <w:rPr>
          <w:rFonts w:cs="Arial"/>
          <w:lang w:val="en-US"/>
        </w:rPr>
        <w:t>residents and</w:t>
      </w:r>
      <w:r>
        <w:rPr>
          <w:rFonts w:cs="Arial"/>
          <w:lang w:val="en-US"/>
        </w:rPr>
        <w:t xml:space="preserve"> enhance their lives.</w:t>
      </w:r>
    </w:p>
    <w:p w14:paraId="3D7BC43B" w14:textId="77777777" w:rsidR="002609AE" w:rsidRDefault="002609AE" w:rsidP="002609AE">
      <w:pPr>
        <w:autoSpaceDE w:val="0"/>
        <w:autoSpaceDN w:val="0"/>
        <w:adjustRightInd w:val="0"/>
        <w:ind w:left="360"/>
        <w:rPr>
          <w:rFonts w:cs="Arial"/>
          <w:sz w:val="18"/>
          <w:lang w:val="en-US"/>
        </w:rPr>
      </w:pPr>
    </w:p>
    <w:p w14:paraId="5023EFC3" w14:textId="77777777" w:rsidR="00AA150F" w:rsidRPr="002609AE" w:rsidRDefault="002609AE" w:rsidP="002609AE">
      <w:pPr>
        <w:numPr>
          <w:ilvl w:val="1"/>
          <w:numId w:val="1"/>
        </w:numPr>
        <w:autoSpaceDE w:val="0"/>
        <w:autoSpaceDN w:val="0"/>
        <w:adjustRightInd w:val="0"/>
        <w:spacing w:after="0" w:line="240" w:lineRule="auto"/>
        <w:rPr>
          <w:rFonts w:cs="Arial"/>
          <w:sz w:val="24"/>
          <w:lang w:val="en-US"/>
        </w:rPr>
      </w:pPr>
      <w:r>
        <w:rPr>
          <w:rFonts w:cs="Arial"/>
          <w:lang w:val="en-US"/>
        </w:rPr>
        <w:t>The policy outlines the way Landlord Services will deal with requests from residents living in General Needs properties and Homes for Independent Living schemes that would like a mobility scooter.</w:t>
      </w:r>
    </w:p>
    <w:p w14:paraId="0DB1EE00" w14:textId="77777777" w:rsidR="00AA150F" w:rsidRDefault="00AA150F" w:rsidP="00AA150F">
      <w:pPr>
        <w:pStyle w:val="Heading1"/>
        <w:numPr>
          <w:ilvl w:val="0"/>
          <w:numId w:val="1"/>
        </w:numPr>
      </w:pPr>
      <w:r>
        <w:t>Purpose</w:t>
      </w:r>
    </w:p>
    <w:p w14:paraId="7E042786" w14:textId="266D72CA" w:rsidR="00AA150F" w:rsidRPr="002609AE" w:rsidRDefault="002609AE" w:rsidP="002609AE">
      <w:pPr>
        <w:numPr>
          <w:ilvl w:val="1"/>
          <w:numId w:val="1"/>
        </w:numPr>
        <w:autoSpaceDE w:val="0"/>
        <w:autoSpaceDN w:val="0"/>
        <w:adjustRightInd w:val="0"/>
        <w:spacing w:after="0" w:line="240" w:lineRule="auto"/>
        <w:rPr>
          <w:rFonts w:cs="Arial"/>
          <w:bCs/>
          <w:sz w:val="20"/>
        </w:rPr>
      </w:pPr>
      <w:r>
        <w:rPr>
          <w:rFonts w:cs="Arial"/>
          <w:lang w:val="en-US"/>
        </w:rPr>
        <w:t>The purpose of this policy is to set out the rules for ownership and storage of mobility</w:t>
      </w:r>
      <w:r>
        <w:rPr>
          <w:rFonts w:cs="Arial"/>
          <w:bCs/>
          <w:lang w:val="en-US"/>
        </w:rPr>
        <w:t xml:space="preserve"> </w:t>
      </w:r>
      <w:r>
        <w:rPr>
          <w:rFonts w:cs="Arial"/>
          <w:bCs/>
        </w:rPr>
        <w:t xml:space="preserve">scooters and protect and preserve the health and safety of all residents, </w:t>
      </w:r>
      <w:r w:rsidR="008C1362">
        <w:rPr>
          <w:rFonts w:cs="Arial"/>
          <w:bCs/>
        </w:rPr>
        <w:t>staff,</w:t>
      </w:r>
      <w:r>
        <w:rPr>
          <w:rFonts w:cs="Arial"/>
          <w:bCs/>
        </w:rPr>
        <w:t xml:space="preserve"> and visitors.  </w:t>
      </w:r>
    </w:p>
    <w:p w14:paraId="006D425C" w14:textId="77777777" w:rsidR="00AA150F" w:rsidRDefault="00AA150F" w:rsidP="00AA150F">
      <w:pPr>
        <w:pStyle w:val="Heading1"/>
        <w:numPr>
          <w:ilvl w:val="0"/>
          <w:numId w:val="1"/>
        </w:numPr>
      </w:pPr>
      <w:r>
        <w:t>Scope</w:t>
      </w:r>
    </w:p>
    <w:p w14:paraId="7A976E81" w14:textId="77777777" w:rsidR="002609AE" w:rsidRDefault="002609AE" w:rsidP="002609AE">
      <w:pPr>
        <w:numPr>
          <w:ilvl w:val="1"/>
          <w:numId w:val="1"/>
        </w:numPr>
        <w:autoSpaceDE w:val="0"/>
        <w:autoSpaceDN w:val="0"/>
        <w:adjustRightInd w:val="0"/>
        <w:spacing w:after="0" w:line="240" w:lineRule="auto"/>
        <w:rPr>
          <w:rFonts w:cs="Arial"/>
          <w:b/>
          <w:bCs/>
        </w:rPr>
      </w:pPr>
      <w:r>
        <w:rPr>
          <w:rFonts w:cs="Arial"/>
          <w:lang w:val="en-US"/>
        </w:rPr>
        <w:t xml:space="preserve">The Mobility Scooter Policy applies to all Landlord Services staff and residents of Medway Council owned </w:t>
      </w:r>
      <w:r>
        <w:rPr>
          <w:rFonts w:eastAsia="Arial" w:cs="Arial"/>
          <w:color w:val="000000"/>
          <w:spacing w:val="-1"/>
          <w:lang w:val="en-US"/>
        </w:rPr>
        <w:t>Homes for Independent Living schemes and General Need’s</w:t>
      </w:r>
      <w:r>
        <w:rPr>
          <w:rFonts w:cs="Arial"/>
          <w:lang w:val="en-US"/>
        </w:rPr>
        <w:t xml:space="preserve"> properties.</w:t>
      </w:r>
    </w:p>
    <w:p w14:paraId="1E7735B7" w14:textId="77777777" w:rsidR="002609AE" w:rsidRDefault="002609AE" w:rsidP="002609AE">
      <w:pPr>
        <w:autoSpaceDE w:val="0"/>
        <w:autoSpaceDN w:val="0"/>
        <w:adjustRightInd w:val="0"/>
        <w:ind w:left="567"/>
        <w:rPr>
          <w:rFonts w:eastAsia="Arial" w:cs="Times New Roman"/>
          <w:spacing w:val="-1"/>
        </w:rPr>
      </w:pPr>
    </w:p>
    <w:p w14:paraId="5E546D3E" w14:textId="77777777" w:rsidR="002609AE" w:rsidRDefault="002609AE" w:rsidP="002609AE">
      <w:pPr>
        <w:numPr>
          <w:ilvl w:val="1"/>
          <w:numId w:val="1"/>
        </w:numPr>
        <w:autoSpaceDE w:val="0"/>
        <w:autoSpaceDN w:val="0"/>
        <w:adjustRightInd w:val="0"/>
        <w:spacing w:after="0" w:line="240" w:lineRule="auto"/>
        <w:rPr>
          <w:rFonts w:eastAsia="Arial"/>
          <w:spacing w:val="-1"/>
        </w:rPr>
      </w:pPr>
      <w:r>
        <w:rPr>
          <w:rFonts w:eastAsia="Arial"/>
          <w:spacing w:val="-1"/>
        </w:rPr>
        <w:t>In this policy “mobility scooter” means Class 2 or 3 machines as defined under the Use of Invalid Carriages on Highways Regulations 1988.</w:t>
      </w:r>
    </w:p>
    <w:p w14:paraId="67EFD377" w14:textId="77777777" w:rsidR="002609AE" w:rsidRDefault="002609AE" w:rsidP="002609AE">
      <w:pPr>
        <w:pStyle w:val="Default"/>
        <w:ind w:left="851"/>
        <w:rPr>
          <w:rFonts w:eastAsia="Arial"/>
          <w:spacing w:val="-1"/>
        </w:rPr>
      </w:pPr>
    </w:p>
    <w:p w14:paraId="7690644E" w14:textId="77777777" w:rsidR="002609AE" w:rsidRDefault="002609AE" w:rsidP="002609AE">
      <w:pPr>
        <w:numPr>
          <w:ilvl w:val="1"/>
          <w:numId w:val="1"/>
        </w:numPr>
        <w:autoSpaceDE w:val="0"/>
        <w:autoSpaceDN w:val="0"/>
        <w:adjustRightInd w:val="0"/>
        <w:spacing w:after="0" w:line="240" w:lineRule="auto"/>
        <w:rPr>
          <w:rFonts w:eastAsia="Times New Roman" w:cs="Arial"/>
          <w:lang w:val="en-US"/>
        </w:rPr>
      </w:pPr>
      <w:r>
        <w:rPr>
          <w:rFonts w:cs="Arial"/>
          <w:lang w:val="en-US"/>
        </w:rPr>
        <w:t>This policy does not apply to electric wheelchairs.</w:t>
      </w:r>
    </w:p>
    <w:p w14:paraId="1C64E9A4" w14:textId="77777777" w:rsidR="00AA150F" w:rsidRDefault="00AA150F" w:rsidP="00AA150F">
      <w:pPr>
        <w:pStyle w:val="Heading1"/>
        <w:numPr>
          <w:ilvl w:val="0"/>
          <w:numId w:val="1"/>
        </w:numPr>
      </w:pPr>
      <w:r>
        <w:t>Legislation and Guidance</w:t>
      </w:r>
    </w:p>
    <w:p w14:paraId="6664023B" w14:textId="77777777" w:rsidR="002609AE" w:rsidRDefault="002609AE" w:rsidP="002609AE">
      <w:pPr>
        <w:widowControl w:val="0"/>
        <w:autoSpaceDE w:val="0"/>
        <w:autoSpaceDN w:val="0"/>
        <w:adjustRightInd w:val="0"/>
        <w:ind w:left="360"/>
        <w:jc w:val="both"/>
        <w:rPr>
          <w:rFonts w:cs="Arial"/>
          <w:b/>
          <w:bCs/>
        </w:rPr>
      </w:pPr>
    </w:p>
    <w:p w14:paraId="25B6807B" w14:textId="77777777" w:rsidR="002609AE" w:rsidRDefault="002609AE" w:rsidP="002609AE">
      <w:pPr>
        <w:widowControl w:val="0"/>
        <w:numPr>
          <w:ilvl w:val="1"/>
          <w:numId w:val="1"/>
        </w:numPr>
        <w:autoSpaceDE w:val="0"/>
        <w:autoSpaceDN w:val="0"/>
        <w:adjustRightInd w:val="0"/>
        <w:spacing w:after="0" w:line="240" w:lineRule="auto"/>
        <w:rPr>
          <w:rFonts w:cs="Arial"/>
          <w:b/>
          <w:bCs/>
        </w:rPr>
      </w:pPr>
      <w:r>
        <w:rPr>
          <w:rFonts w:cs="Arial"/>
          <w:b/>
          <w:bCs/>
        </w:rPr>
        <w:t>External</w:t>
      </w:r>
    </w:p>
    <w:p w14:paraId="656BA980" w14:textId="77777777" w:rsidR="002609AE" w:rsidRDefault="002609AE" w:rsidP="002609AE">
      <w:pPr>
        <w:widowControl w:val="0"/>
        <w:numPr>
          <w:ilvl w:val="2"/>
          <w:numId w:val="1"/>
        </w:numPr>
        <w:spacing w:after="0" w:line="240" w:lineRule="auto"/>
        <w:rPr>
          <w:rFonts w:cs="Times New Roman"/>
          <w:bCs/>
          <w:lang w:val="en-US"/>
        </w:rPr>
      </w:pPr>
      <w:r>
        <w:rPr>
          <w:bCs/>
          <w:lang w:val="en-US"/>
        </w:rPr>
        <w:t>Use of Invalid Carriages on Highways Regulations 1988</w:t>
      </w:r>
    </w:p>
    <w:p w14:paraId="6E5283E4" w14:textId="77777777" w:rsidR="002609AE" w:rsidRDefault="002609AE" w:rsidP="002609AE">
      <w:pPr>
        <w:widowControl w:val="0"/>
        <w:numPr>
          <w:ilvl w:val="2"/>
          <w:numId w:val="1"/>
        </w:numPr>
        <w:spacing w:after="0" w:line="240" w:lineRule="auto"/>
        <w:rPr>
          <w:rFonts w:cs="Arial"/>
          <w:bCs/>
          <w:lang w:val="en-US"/>
        </w:rPr>
      </w:pPr>
      <w:r>
        <w:rPr>
          <w:rFonts w:cs="Arial"/>
          <w:bCs/>
          <w:lang w:val="en-US"/>
        </w:rPr>
        <w:t xml:space="preserve">Equality Act 2010 legislation </w:t>
      </w:r>
    </w:p>
    <w:p w14:paraId="6E9AAD59" w14:textId="77777777" w:rsidR="002609AE" w:rsidRDefault="002609AE" w:rsidP="002609AE">
      <w:pPr>
        <w:widowControl w:val="0"/>
        <w:autoSpaceDE w:val="0"/>
        <w:autoSpaceDN w:val="0"/>
        <w:adjustRightInd w:val="0"/>
        <w:rPr>
          <w:rFonts w:cs="Arial"/>
          <w:b/>
          <w:bCs/>
        </w:rPr>
      </w:pPr>
    </w:p>
    <w:p w14:paraId="3EF92259" w14:textId="77777777" w:rsidR="002609AE" w:rsidRDefault="002609AE" w:rsidP="002609AE">
      <w:pPr>
        <w:widowControl w:val="0"/>
        <w:numPr>
          <w:ilvl w:val="1"/>
          <w:numId w:val="1"/>
        </w:numPr>
        <w:autoSpaceDE w:val="0"/>
        <w:autoSpaceDN w:val="0"/>
        <w:adjustRightInd w:val="0"/>
        <w:spacing w:after="0" w:line="240" w:lineRule="auto"/>
        <w:rPr>
          <w:rFonts w:cs="Arial"/>
          <w:b/>
          <w:bCs/>
        </w:rPr>
      </w:pPr>
      <w:r>
        <w:rPr>
          <w:rFonts w:cs="Arial"/>
          <w:b/>
          <w:bCs/>
        </w:rPr>
        <w:t>Internal</w:t>
      </w:r>
    </w:p>
    <w:p w14:paraId="76A78346" w14:textId="77777777" w:rsidR="002609AE" w:rsidRDefault="002609AE" w:rsidP="002609AE">
      <w:pPr>
        <w:widowControl w:val="0"/>
        <w:numPr>
          <w:ilvl w:val="2"/>
          <w:numId w:val="1"/>
        </w:numPr>
        <w:spacing w:after="0" w:line="240" w:lineRule="auto"/>
        <w:rPr>
          <w:rFonts w:cs="Arial"/>
          <w:bCs/>
          <w:lang w:val="en-US"/>
        </w:rPr>
      </w:pPr>
      <w:r>
        <w:rPr>
          <w:rFonts w:cs="Arial"/>
          <w:bCs/>
          <w:lang w:val="en-US"/>
        </w:rPr>
        <w:t>Homes for Independent Living - A Handbook for Tenants.</w:t>
      </w:r>
    </w:p>
    <w:p w14:paraId="1364178F" w14:textId="77777777" w:rsidR="002609AE" w:rsidRDefault="002609AE" w:rsidP="002609AE">
      <w:pPr>
        <w:widowControl w:val="0"/>
        <w:numPr>
          <w:ilvl w:val="2"/>
          <w:numId w:val="1"/>
        </w:numPr>
        <w:spacing w:after="0" w:line="240" w:lineRule="auto"/>
        <w:rPr>
          <w:rFonts w:cs="Arial"/>
          <w:bCs/>
          <w:lang w:val="en-US"/>
        </w:rPr>
      </w:pPr>
      <w:r>
        <w:rPr>
          <w:rFonts w:cs="Arial"/>
          <w:bCs/>
          <w:lang w:val="en-US"/>
        </w:rPr>
        <w:t xml:space="preserve">Fire and Health &amp; Safety </w:t>
      </w:r>
      <w:proofErr w:type="gramStart"/>
      <w:r>
        <w:rPr>
          <w:rFonts w:cs="Arial"/>
          <w:bCs/>
          <w:lang w:val="en-US"/>
        </w:rPr>
        <w:t>policy</w:t>
      </w:r>
      <w:proofErr w:type="gramEnd"/>
    </w:p>
    <w:p w14:paraId="01E877A2" w14:textId="77777777" w:rsidR="002609AE" w:rsidRDefault="002609AE" w:rsidP="002609AE">
      <w:pPr>
        <w:widowControl w:val="0"/>
        <w:numPr>
          <w:ilvl w:val="2"/>
          <w:numId w:val="1"/>
        </w:numPr>
        <w:spacing w:after="0" w:line="240" w:lineRule="auto"/>
        <w:rPr>
          <w:rFonts w:cs="Arial"/>
          <w:bCs/>
          <w:lang w:val="en-US"/>
        </w:rPr>
      </w:pPr>
      <w:r>
        <w:rPr>
          <w:rFonts w:cs="Arial"/>
          <w:bCs/>
          <w:lang w:val="en-US"/>
        </w:rPr>
        <w:t xml:space="preserve">Estate Inspection </w:t>
      </w:r>
      <w:proofErr w:type="spellStart"/>
      <w:r>
        <w:rPr>
          <w:rFonts w:cs="Arial"/>
          <w:bCs/>
          <w:lang w:val="en-US"/>
        </w:rPr>
        <w:t>Programme</w:t>
      </w:r>
      <w:proofErr w:type="spellEnd"/>
      <w:r>
        <w:rPr>
          <w:rFonts w:cs="Arial"/>
          <w:bCs/>
          <w:lang w:val="en-US"/>
        </w:rPr>
        <w:t xml:space="preserve"> </w:t>
      </w:r>
    </w:p>
    <w:p w14:paraId="4E423B8C" w14:textId="77777777" w:rsidR="002609AE" w:rsidRDefault="002609AE" w:rsidP="002609AE">
      <w:pPr>
        <w:widowControl w:val="0"/>
        <w:numPr>
          <w:ilvl w:val="2"/>
          <w:numId w:val="1"/>
        </w:numPr>
        <w:spacing w:after="0" w:line="240" w:lineRule="auto"/>
        <w:rPr>
          <w:rFonts w:cs="Arial"/>
          <w:bCs/>
          <w:lang w:val="en-US"/>
        </w:rPr>
      </w:pPr>
      <w:r>
        <w:rPr>
          <w:rFonts w:cs="Arial"/>
          <w:bCs/>
          <w:lang w:val="en-US"/>
        </w:rPr>
        <w:t xml:space="preserve">Anti-Social </w:t>
      </w:r>
      <w:proofErr w:type="spellStart"/>
      <w:r>
        <w:rPr>
          <w:rFonts w:cs="Arial"/>
          <w:bCs/>
          <w:lang w:val="en-US"/>
        </w:rPr>
        <w:t>Behaviour</w:t>
      </w:r>
      <w:proofErr w:type="spellEnd"/>
      <w:r>
        <w:rPr>
          <w:rFonts w:cs="Arial"/>
          <w:bCs/>
          <w:lang w:val="en-US"/>
        </w:rPr>
        <w:t xml:space="preserve"> Policy </w:t>
      </w:r>
    </w:p>
    <w:p w14:paraId="5DF33E74" w14:textId="77777777" w:rsidR="002609AE" w:rsidRDefault="002609AE" w:rsidP="002609AE">
      <w:pPr>
        <w:widowControl w:val="0"/>
        <w:numPr>
          <w:ilvl w:val="2"/>
          <w:numId w:val="1"/>
        </w:numPr>
        <w:spacing w:after="0" w:line="240" w:lineRule="auto"/>
        <w:rPr>
          <w:rFonts w:cs="Arial"/>
          <w:bCs/>
          <w:lang w:val="en-US"/>
        </w:rPr>
      </w:pPr>
      <w:r>
        <w:rPr>
          <w:rFonts w:cs="Arial"/>
          <w:bCs/>
          <w:lang w:val="en-US"/>
        </w:rPr>
        <w:t>Council Housing Adaptations Policy</w:t>
      </w:r>
    </w:p>
    <w:p w14:paraId="57AFDBC1" w14:textId="77777777" w:rsidR="002609AE" w:rsidRDefault="002609AE" w:rsidP="002609AE">
      <w:pPr>
        <w:widowControl w:val="0"/>
        <w:numPr>
          <w:ilvl w:val="2"/>
          <w:numId w:val="1"/>
        </w:numPr>
        <w:spacing w:after="0" w:line="240" w:lineRule="auto"/>
        <w:rPr>
          <w:rFonts w:cs="Arial"/>
          <w:bCs/>
          <w:lang w:val="en-US"/>
        </w:rPr>
      </w:pPr>
      <w:r>
        <w:rPr>
          <w:rFonts w:cs="Arial"/>
          <w:bCs/>
          <w:lang w:val="en-US"/>
        </w:rPr>
        <w:t>Tenants Handbook</w:t>
      </w:r>
    </w:p>
    <w:p w14:paraId="108E5F5F" w14:textId="77777777" w:rsidR="002609AE" w:rsidRDefault="002609AE" w:rsidP="002609AE">
      <w:pPr>
        <w:widowControl w:val="0"/>
        <w:numPr>
          <w:ilvl w:val="2"/>
          <w:numId w:val="1"/>
        </w:numPr>
        <w:spacing w:after="0" w:line="240" w:lineRule="auto"/>
        <w:rPr>
          <w:rFonts w:cs="Arial"/>
          <w:bCs/>
          <w:lang w:val="en-US"/>
        </w:rPr>
      </w:pPr>
      <w:r>
        <w:rPr>
          <w:rFonts w:cs="Arial"/>
          <w:bCs/>
          <w:lang w:val="en-US"/>
        </w:rPr>
        <w:t>Tenancy Agreement(s)</w:t>
      </w:r>
    </w:p>
    <w:p w14:paraId="66F3A711" w14:textId="77777777" w:rsidR="008C1362" w:rsidRDefault="008C1362" w:rsidP="008C1362">
      <w:pPr>
        <w:widowControl w:val="0"/>
        <w:spacing w:after="0" w:line="240" w:lineRule="auto"/>
        <w:rPr>
          <w:rFonts w:cs="Arial"/>
          <w:bCs/>
          <w:lang w:val="en-US"/>
        </w:rPr>
      </w:pPr>
    </w:p>
    <w:p w14:paraId="782970A4" w14:textId="77777777" w:rsidR="008C1362" w:rsidRDefault="008C1362" w:rsidP="008C1362">
      <w:pPr>
        <w:widowControl w:val="0"/>
        <w:spacing w:after="0" w:line="240" w:lineRule="auto"/>
        <w:rPr>
          <w:rFonts w:cs="Arial"/>
          <w:bCs/>
          <w:lang w:val="en-US"/>
        </w:rPr>
      </w:pPr>
    </w:p>
    <w:p w14:paraId="40ED7456" w14:textId="77777777" w:rsidR="00AA150F" w:rsidRDefault="00AA150F" w:rsidP="00AA150F">
      <w:pPr>
        <w:pStyle w:val="Heading1"/>
        <w:numPr>
          <w:ilvl w:val="0"/>
          <w:numId w:val="1"/>
        </w:numPr>
      </w:pPr>
      <w:r>
        <w:lastRenderedPageBreak/>
        <w:t>Policy</w:t>
      </w:r>
    </w:p>
    <w:p w14:paraId="7094E340" w14:textId="77777777" w:rsidR="002609AE" w:rsidRDefault="002609AE" w:rsidP="002609AE">
      <w:pPr>
        <w:pStyle w:val="Heading2"/>
        <w:rPr>
          <w:rFonts w:eastAsia="Arial"/>
        </w:rPr>
      </w:pPr>
      <w:r>
        <w:rPr>
          <w:rFonts w:eastAsia="Arial"/>
        </w:rPr>
        <w:t xml:space="preserve">Provision of mobility scooter storage facilities for general need residents </w:t>
      </w:r>
    </w:p>
    <w:p w14:paraId="1ADF108E" w14:textId="77777777" w:rsidR="002609AE" w:rsidRDefault="002609AE" w:rsidP="002609AE">
      <w:pPr>
        <w:pStyle w:val="Default"/>
        <w:ind w:left="502"/>
        <w:rPr>
          <w:rFonts w:eastAsia="Arial"/>
          <w:spacing w:val="-1"/>
        </w:rPr>
      </w:pPr>
    </w:p>
    <w:p w14:paraId="7A8AC643" w14:textId="77777777" w:rsidR="002609AE" w:rsidRDefault="002609AE" w:rsidP="002609AE">
      <w:pPr>
        <w:pStyle w:val="Default"/>
        <w:numPr>
          <w:ilvl w:val="1"/>
          <w:numId w:val="1"/>
        </w:numPr>
        <w:rPr>
          <w:rFonts w:eastAsia="Arial"/>
          <w:spacing w:val="-1"/>
        </w:rPr>
      </w:pPr>
      <w:r>
        <w:rPr>
          <w:rFonts w:eastAsia="Arial"/>
          <w:spacing w:val="-1"/>
        </w:rPr>
        <w:t>Medway Council will not provide any external or communal mobility scooter storage facilities for residents in general needs or leased properties.</w:t>
      </w:r>
    </w:p>
    <w:p w14:paraId="38E4FEC3" w14:textId="77777777" w:rsidR="002609AE" w:rsidRDefault="002609AE" w:rsidP="002609AE">
      <w:pPr>
        <w:pStyle w:val="Default"/>
        <w:ind w:left="502"/>
        <w:rPr>
          <w:rFonts w:eastAsia="Arial"/>
          <w:spacing w:val="-1"/>
        </w:rPr>
      </w:pPr>
    </w:p>
    <w:p w14:paraId="440E5395" w14:textId="0AEAAC45" w:rsidR="00F50303" w:rsidRDefault="002609AE" w:rsidP="00F50303">
      <w:pPr>
        <w:pStyle w:val="Default"/>
        <w:numPr>
          <w:ilvl w:val="1"/>
          <w:numId w:val="1"/>
        </w:numPr>
        <w:rPr>
          <w:rFonts w:eastAsia="Arial"/>
          <w:spacing w:val="-1"/>
        </w:rPr>
      </w:pPr>
      <w:r>
        <w:rPr>
          <w:rFonts w:eastAsia="Arial"/>
          <w:spacing w:val="-1"/>
        </w:rPr>
        <w:t xml:space="preserve">Any tenant wishing to build their own mobility scooter </w:t>
      </w:r>
      <w:r w:rsidR="008C1362">
        <w:rPr>
          <w:rFonts w:eastAsia="Arial"/>
          <w:spacing w:val="-1"/>
        </w:rPr>
        <w:t>storage must</w:t>
      </w:r>
      <w:r>
        <w:rPr>
          <w:rFonts w:eastAsia="Arial"/>
          <w:spacing w:val="-1"/>
        </w:rPr>
        <w:t xml:space="preserve"> obtain permission from Landlord Services in writing and any relevant planning permission before starting any works. Where relevant, Landlord Services will require evidence of the approved planning permission before granting permission.</w:t>
      </w:r>
    </w:p>
    <w:p w14:paraId="74A965AD" w14:textId="77777777" w:rsidR="002609AE" w:rsidRDefault="002609AE" w:rsidP="00F50303">
      <w:pPr>
        <w:pStyle w:val="Default"/>
        <w:rPr>
          <w:rFonts w:eastAsia="Arial"/>
          <w:spacing w:val="-1"/>
        </w:rPr>
      </w:pPr>
      <w:r>
        <w:rPr>
          <w:rFonts w:eastAsia="Arial"/>
          <w:spacing w:val="-1"/>
        </w:rPr>
        <w:t xml:space="preserve"> </w:t>
      </w:r>
    </w:p>
    <w:p w14:paraId="21AE82EE" w14:textId="0655E75E" w:rsidR="002609AE" w:rsidRDefault="002609AE" w:rsidP="002609AE">
      <w:pPr>
        <w:pStyle w:val="Default"/>
        <w:numPr>
          <w:ilvl w:val="1"/>
          <w:numId w:val="1"/>
        </w:numPr>
        <w:rPr>
          <w:rFonts w:eastAsia="Arial"/>
          <w:spacing w:val="-1"/>
        </w:rPr>
      </w:pPr>
      <w:r>
        <w:rPr>
          <w:rFonts w:eastAsia="Arial"/>
          <w:spacing w:val="-1"/>
        </w:rPr>
        <w:t xml:space="preserve">The overall suitability of the property will be </w:t>
      </w:r>
      <w:r w:rsidR="008C1362">
        <w:rPr>
          <w:rFonts w:eastAsia="Arial"/>
          <w:spacing w:val="-1"/>
        </w:rPr>
        <w:t>considered</w:t>
      </w:r>
      <w:r>
        <w:rPr>
          <w:rFonts w:eastAsia="Arial"/>
          <w:spacing w:val="-1"/>
        </w:rPr>
        <w:t xml:space="preserve"> when an application is made by a resident to build their own mobility scooter storage.</w:t>
      </w:r>
    </w:p>
    <w:p w14:paraId="3EE19949" w14:textId="77777777" w:rsidR="002609AE" w:rsidRDefault="002609AE" w:rsidP="002609AE">
      <w:pPr>
        <w:pStyle w:val="Default"/>
        <w:ind w:left="502"/>
        <w:rPr>
          <w:rFonts w:eastAsia="Arial"/>
          <w:spacing w:val="-1"/>
        </w:rPr>
      </w:pPr>
    </w:p>
    <w:p w14:paraId="6FC26187" w14:textId="77777777" w:rsidR="002609AE" w:rsidRDefault="002609AE" w:rsidP="002609AE">
      <w:pPr>
        <w:pStyle w:val="Default"/>
        <w:numPr>
          <w:ilvl w:val="1"/>
          <w:numId w:val="1"/>
        </w:numPr>
        <w:rPr>
          <w:rFonts w:eastAsia="Arial"/>
          <w:spacing w:val="-1"/>
        </w:rPr>
      </w:pPr>
      <w:r>
        <w:rPr>
          <w:rFonts w:eastAsia="Arial"/>
          <w:spacing w:val="-1"/>
        </w:rPr>
        <w:t>Landlord services may ask a resident to remove a storage facility if they have not obtained permission before building it.</w:t>
      </w:r>
    </w:p>
    <w:p w14:paraId="0F247A59" w14:textId="77777777" w:rsidR="002609AE" w:rsidRDefault="002609AE" w:rsidP="002609AE">
      <w:pPr>
        <w:pStyle w:val="ListParagraph"/>
        <w:rPr>
          <w:rFonts w:eastAsia="Arial"/>
          <w:spacing w:val="-1"/>
        </w:rPr>
      </w:pPr>
    </w:p>
    <w:p w14:paraId="05765704" w14:textId="2DBB7864" w:rsidR="002609AE" w:rsidRDefault="002609AE" w:rsidP="002609AE">
      <w:pPr>
        <w:pStyle w:val="Default"/>
        <w:numPr>
          <w:ilvl w:val="1"/>
          <w:numId w:val="1"/>
        </w:numPr>
        <w:rPr>
          <w:rFonts w:eastAsia="Arial"/>
          <w:spacing w:val="-1"/>
        </w:rPr>
      </w:pPr>
      <w:r>
        <w:rPr>
          <w:rFonts w:eastAsia="Arial"/>
          <w:spacing w:val="-1"/>
        </w:rPr>
        <w:t xml:space="preserve">Residents that have built their own storage facilities are responsible for </w:t>
      </w:r>
      <w:r w:rsidR="008C1362">
        <w:rPr>
          <w:rFonts w:eastAsia="Arial"/>
          <w:spacing w:val="-1"/>
        </w:rPr>
        <w:t>their Maintenance</w:t>
      </w:r>
      <w:r>
        <w:rPr>
          <w:rFonts w:eastAsia="Arial"/>
          <w:spacing w:val="-1"/>
        </w:rPr>
        <w:t>.</w:t>
      </w:r>
    </w:p>
    <w:p w14:paraId="27F4EE26" w14:textId="77777777" w:rsidR="002609AE" w:rsidRDefault="002609AE" w:rsidP="002609AE">
      <w:pPr>
        <w:pStyle w:val="Default"/>
        <w:ind w:left="502"/>
        <w:rPr>
          <w:rFonts w:eastAsia="Arial"/>
          <w:spacing w:val="-1"/>
        </w:rPr>
      </w:pPr>
    </w:p>
    <w:p w14:paraId="7A60FC65" w14:textId="77777777" w:rsidR="002609AE" w:rsidRPr="002609AE" w:rsidRDefault="002609AE" w:rsidP="002609AE">
      <w:pPr>
        <w:pStyle w:val="Heading2"/>
        <w:rPr>
          <w:rFonts w:eastAsia="Arial"/>
        </w:rPr>
      </w:pPr>
      <w:r>
        <w:rPr>
          <w:rFonts w:eastAsia="Arial"/>
        </w:rPr>
        <w:t>Mobility scooter storage in Homes for Independent Living Schemes</w:t>
      </w:r>
    </w:p>
    <w:p w14:paraId="75BFB1AA" w14:textId="6B1F776C" w:rsidR="002609AE" w:rsidRDefault="002609AE" w:rsidP="002609AE">
      <w:pPr>
        <w:pStyle w:val="Default"/>
        <w:numPr>
          <w:ilvl w:val="1"/>
          <w:numId w:val="1"/>
        </w:numPr>
      </w:pPr>
      <w:r>
        <w:t xml:space="preserve">The Council has worked with residents to identify suitable areas of storage for scooters, that are both safe and accessible to residents at the following </w:t>
      </w:r>
      <w:proofErr w:type="gramStart"/>
      <w:r>
        <w:t>schemes;</w:t>
      </w:r>
      <w:proofErr w:type="gramEnd"/>
      <w:r>
        <w:t xml:space="preserve"> Esmonde House, Brennan House, St Marks House, Suffolk </w:t>
      </w:r>
      <w:r w:rsidR="008C1362">
        <w:t>Court,</w:t>
      </w:r>
      <w:r>
        <w:t xml:space="preserve"> Woodchurch House, Marlborough House and Longford Court.</w:t>
      </w:r>
    </w:p>
    <w:p w14:paraId="560FB414" w14:textId="77777777" w:rsidR="002609AE" w:rsidRDefault="002609AE" w:rsidP="002609AE">
      <w:pPr>
        <w:pStyle w:val="Default"/>
        <w:ind w:left="502"/>
        <w:rPr>
          <w:sz w:val="20"/>
        </w:rPr>
      </w:pPr>
    </w:p>
    <w:p w14:paraId="337C3DB5" w14:textId="77777777" w:rsidR="002609AE" w:rsidRDefault="002609AE" w:rsidP="002609AE">
      <w:pPr>
        <w:pStyle w:val="Default"/>
        <w:numPr>
          <w:ilvl w:val="1"/>
          <w:numId w:val="1"/>
        </w:numPr>
      </w:pPr>
      <w:r>
        <w:t xml:space="preserve">There is no designated storage facility at </w:t>
      </w:r>
      <w:proofErr w:type="spellStart"/>
      <w:r>
        <w:t>Mountevans</w:t>
      </w:r>
      <w:proofErr w:type="spellEnd"/>
      <w:r>
        <w:t xml:space="preserve"> House due to the space and lay out of the building. </w:t>
      </w:r>
    </w:p>
    <w:p w14:paraId="40580572" w14:textId="77777777" w:rsidR="002609AE" w:rsidRDefault="002609AE" w:rsidP="002609AE">
      <w:pPr>
        <w:pStyle w:val="Default"/>
        <w:rPr>
          <w:sz w:val="20"/>
        </w:rPr>
      </w:pPr>
    </w:p>
    <w:p w14:paraId="0BD5C534" w14:textId="77777777" w:rsidR="002609AE" w:rsidRDefault="002609AE" w:rsidP="002609AE">
      <w:pPr>
        <w:pStyle w:val="Default"/>
        <w:numPr>
          <w:ilvl w:val="1"/>
          <w:numId w:val="1"/>
        </w:numPr>
      </w:pPr>
      <w:r>
        <w:t>Residents owning or wishing to own a mobility scooter and wanting to store it within a Home for Independent Living Scheme must seek written approval from Landlord Services, via their scheme support officer. Residents will be asked to sign and abide by a Scooter Store Agreement.</w:t>
      </w:r>
    </w:p>
    <w:p w14:paraId="22FB06C0" w14:textId="77777777" w:rsidR="002609AE" w:rsidRDefault="002609AE" w:rsidP="002609AE">
      <w:pPr>
        <w:pStyle w:val="Default"/>
        <w:rPr>
          <w:sz w:val="20"/>
        </w:rPr>
      </w:pPr>
    </w:p>
    <w:p w14:paraId="133EC9B2" w14:textId="77777777" w:rsidR="002609AE" w:rsidRDefault="002609AE" w:rsidP="002609AE">
      <w:pPr>
        <w:pStyle w:val="Default"/>
        <w:numPr>
          <w:ilvl w:val="1"/>
          <w:numId w:val="1"/>
        </w:numPr>
      </w:pPr>
      <w:r>
        <w:t>Allocation of scooter storage will be on a first come, first serve basis.</w:t>
      </w:r>
    </w:p>
    <w:p w14:paraId="6ACC7240" w14:textId="77777777" w:rsidR="002609AE" w:rsidRDefault="002609AE" w:rsidP="002609AE">
      <w:pPr>
        <w:pStyle w:val="Default"/>
        <w:ind w:left="502"/>
        <w:rPr>
          <w:sz w:val="20"/>
        </w:rPr>
      </w:pPr>
    </w:p>
    <w:p w14:paraId="4047F11E" w14:textId="255641A7" w:rsidR="002609AE" w:rsidRDefault="002609AE" w:rsidP="008C1362">
      <w:pPr>
        <w:pStyle w:val="Default"/>
        <w:numPr>
          <w:ilvl w:val="1"/>
          <w:numId w:val="1"/>
        </w:numPr>
      </w:pPr>
      <w:r>
        <w:t>Where permission has been granted and there is not a suitable storage facility available, the scooter must be stored within the resident’s flat.</w:t>
      </w:r>
    </w:p>
    <w:p w14:paraId="22F9ED15" w14:textId="77777777" w:rsidR="002609AE" w:rsidRDefault="002609AE" w:rsidP="002609AE">
      <w:pPr>
        <w:pStyle w:val="Default"/>
        <w:rPr>
          <w:sz w:val="20"/>
        </w:rPr>
      </w:pPr>
    </w:p>
    <w:p w14:paraId="690908A8" w14:textId="77777777" w:rsidR="002609AE" w:rsidRDefault="002609AE" w:rsidP="002609AE">
      <w:pPr>
        <w:pStyle w:val="Default"/>
        <w:numPr>
          <w:ilvl w:val="1"/>
          <w:numId w:val="1"/>
        </w:numPr>
      </w:pPr>
      <w:r>
        <w:t>Landlord Services carry out checks on the scooter storage areas in line with the Estate Inspection Program.</w:t>
      </w:r>
    </w:p>
    <w:p w14:paraId="1A9E008E" w14:textId="77777777" w:rsidR="002609AE" w:rsidRDefault="002609AE" w:rsidP="002609AE">
      <w:pPr>
        <w:pStyle w:val="ListParagraph"/>
        <w:rPr>
          <w:sz w:val="20"/>
        </w:rPr>
      </w:pPr>
    </w:p>
    <w:p w14:paraId="3A88142A" w14:textId="77777777" w:rsidR="002609AE" w:rsidRDefault="002609AE" w:rsidP="002609AE">
      <w:pPr>
        <w:pStyle w:val="Default"/>
        <w:numPr>
          <w:ilvl w:val="1"/>
          <w:numId w:val="1"/>
        </w:numPr>
      </w:pPr>
      <w:r>
        <w:t xml:space="preserve">There is currently no charge for using the scooter storage facilities. However as per a resident’s tenancy agreement Landlord Services reserves the right to implement a service charge for its use in the future. </w:t>
      </w:r>
    </w:p>
    <w:p w14:paraId="117A5B2A" w14:textId="77777777" w:rsidR="002609AE" w:rsidRDefault="002609AE" w:rsidP="002609AE">
      <w:pPr>
        <w:pStyle w:val="Default"/>
        <w:ind w:left="502"/>
        <w:rPr>
          <w:rFonts w:eastAsia="Arial"/>
          <w:spacing w:val="-1"/>
        </w:rPr>
      </w:pPr>
    </w:p>
    <w:p w14:paraId="1E080DD0" w14:textId="77777777" w:rsidR="002609AE" w:rsidRDefault="002609AE" w:rsidP="002609AE">
      <w:pPr>
        <w:pStyle w:val="Heading2"/>
        <w:rPr>
          <w:rFonts w:eastAsia="Arial"/>
        </w:rPr>
      </w:pPr>
      <w:r>
        <w:rPr>
          <w:rFonts w:eastAsia="Arial"/>
        </w:rPr>
        <w:lastRenderedPageBreak/>
        <w:t xml:space="preserve">Fire Safety Risk – all </w:t>
      </w:r>
      <w:proofErr w:type="gramStart"/>
      <w:r>
        <w:rPr>
          <w:rFonts w:eastAsia="Arial"/>
        </w:rPr>
        <w:t>residents</w:t>
      </w:r>
      <w:proofErr w:type="gramEnd"/>
    </w:p>
    <w:p w14:paraId="360696D7" w14:textId="77777777" w:rsidR="002609AE" w:rsidRDefault="002609AE" w:rsidP="002609AE">
      <w:pPr>
        <w:pStyle w:val="Default"/>
        <w:numPr>
          <w:ilvl w:val="1"/>
          <w:numId w:val="1"/>
        </w:numPr>
        <w:rPr>
          <w:rFonts w:eastAsia="Arial"/>
          <w:spacing w:val="-1"/>
        </w:rPr>
      </w:pPr>
      <w:r>
        <w:rPr>
          <w:rFonts w:eastAsia="Arial"/>
          <w:spacing w:val="-1"/>
        </w:rPr>
        <w:t xml:space="preserve">Mobility scooters </w:t>
      </w:r>
      <w:r>
        <w:rPr>
          <w:rFonts w:eastAsia="Arial"/>
          <w:b/>
          <w:spacing w:val="-1"/>
          <w:u w:val="single"/>
        </w:rPr>
        <w:t>must not</w:t>
      </w:r>
      <w:r>
        <w:rPr>
          <w:rFonts w:eastAsia="Arial"/>
          <w:spacing w:val="-1"/>
        </w:rPr>
        <w:t xml:space="preserve"> be stored in communal areas such as corridors and communal lounges. </w:t>
      </w:r>
    </w:p>
    <w:p w14:paraId="35D58B60" w14:textId="77777777" w:rsidR="002609AE" w:rsidRDefault="002609AE" w:rsidP="002609AE">
      <w:pPr>
        <w:pStyle w:val="Default"/>
        <w:ind w:left="502"/>
        <w:rPr>
          <w:rFonts w:eastAsia="Arial"/>
          <w:spacing w:val="-1"/>
          <w:sz w:val="20"/>
        </w:rPr>
      </w:pPr>
    </w:p>
    <w:p w14:paraId="5C50B079" w14:textId="77777777" w:rsidR="002609AE" w:rsidRDefault="002609AE" w:rsidP="002609AE">
      <w:pPr>
        <w:pStyle w:val="Default"/>
        <w:numPr>
          <w:ilvl w:val="1"/>
          <w:numId w:val="1"/>
        </w:numPr>
        <w:rPr>
          <w:rFonts w:eastAsia="Arial"/>
          <w:spacing w:val="-1"/>
        </w:rPr>
      </w:pPr>
      <w:r>
        <w:rPr>
          <w:rFonts w:eastAsia="Arial"/>
          <w:spacing w:val="-1"/>
        </w:rPr>
        <w:t>Enforcement action will be taken to remove any mobility scooter left in communal areas.</w:t>
      </w:r>
    </w:p>
    <w:p w14:paraId="1E8F008E" w14:textId="77777777" w:rsidR="002609AE" w:rsidRDefault="002609AE" w:rsidP="002609AE">
      <w:pPr>
        <w:pStyle w:val="ListParagraph"/>
        <w:rPr>
          <w:rFonts w:eastAsia="Arial"/>
          <w:spacing w:val="-1"/>
          <w:sz w:val="20"/>
        </w:rPr>
      </w:pPr>
    </w:p>
    <w:p w14:paraId="6F14FEF5" w14:textId="77777777" w:rsidR="002609AE" w:rsidRDefault="002609AE" w:rsidP="002609AE">
      <w:pPr>
        <w:pStyle w:val="Default"/>
        <w:numPr>
          <w:ilvl w:val="1"/>
          <w:numId w:val="1"/>
        </w:numPr>
      </w:pPr>
      <w:r>
        <w:t>The upholstery on scooters must be fire retardant and other flammable materials must not be present.</w:t>
      </w:r>
    </w:p>
    <w:p w14:paraId="1385DFC3" w14:textId="77777777" w:rsidR="002609AE" w:rsidRDefault="002609AE" w:rsidP="002609AE">
      <w:pPr>
        <w:pStyle w:val="Default"/>
        <w:ind w:left="502"/>
        <w:rPr>
          <w:rFonts w:eastAsia="Arial"/>
          <w:spacing w:val="-1"/>
        </w:rPr>
      </w:pPr>
    </w:p>
    <w:p w14:paraId="11E5FEE7" w14:textId="77777777" w:rsidR="002609AE" w:rsidRPr="002609AE" w:rsidRDefault="002609AE" w:rsidP="002609AE">
      <w:pPr>
        <w:pStyle w:val="Heading2"/>
        <w:rPr>
          <w:rFonts w:eastAsia="Arial"/>
        </w:rPr>
      </w:pPr>
      <w:proofErr w:type="gramStart"/>
      <w:r>
        <w:rPr>
          <w:rFonts w:eastAsia="Arial"/>
        </w:rPr>
        <w:t>Owners</w:t>
      </w:r>
      <w:proofErr w:type="gramEnd"/>
      <w:r>
        <w:rPr>
          <w:rFonts w:eastAsia="Arial"/>
        </w:rPr>
        <w:t xml:space="preserve"> responsibilities – all residents</w:t>
      </w:r>
    </w:p>
    <w:p w14:paraId="3F70AD33" w14:textId="77777777" w:rsidR="002609AE" w:rsidRDefault="002609AE" w:rsidP="002609AE">
      <w:pPr>
        <w:pStyle w:val="Default"/>
        <w:numPr>
          <w:ilvl w:val="1"/>
          <w:numId w:val="1"/>
        </w:numPr>
      </w:pPr>
      <w:r>
        <w:t>Mobility scooters should not be left on permanent charge and only charged for the manufacturers recommended time.</w:t>
      </w:r>
    </w:p>
    <w:p w14:paraId="60B149BA" w14:textId="77777777" w:rsidR="002609AE" w:rsidRDefault="002609AE" w:rsidP="002609AE">
      <w:pPr>
        <w:pStyle w:val="Default"/>
      </w:pPr>
    </w:p>
    <w:p w14:paraId="0C665A5C" w14:textId="77777777" w:rsidR="002609AE" w:rsidRDefault="002609AE" w:rsidP="002609AE">
      <w:pPr>
        <w:pStyle w:val="Default"/>
        <w:numPr>
          <w:ilvl w:val="1"/>
          <w:numId w:val="1"/>
        </w:numPr>
      </w:pPr>
      <w:r>
        <w:t>Residents will be held liable for the cost of any damage to the interior or exterior of council buildings or communal areas including gardens caused by mobility scooters. The cost of any repair including overheads and admin charges will be charged to the resident responsible for the damage as per the Rechargeable Repairs Policy.</w:t>
      </w:r>
    </w:p>
    <w:p w14:paraId="4DA54394" w14:textId="77777777" w:rsidR="002609AE" w:rsidRDefault="002609AE" w:rsidP="002609AE">
      <w:pPr>
        <w:pStyle w:val="Default"/>
      </w:pPr>
    </w:p>
    <w:p w14:paraId="581E5B88" w14:textId="77777777" w:rsidR="00F50303" w:rsidRPr="00F50303" w:rsidRDefault="002609AE" w:rsidP="00F50303">
      <w:pPr>
        <w:pStyle w:val="Default"/>
        <w:numPr>
          <w:ilvl w:val="1"/>
          <w:numId w:val="1"/>
        </w:numPr>
        <w:rPr>
          <w:rFonts w:eastAsia="Arial"/>
        </w:rPr>
      </w:pPr>
      <w:r>
        <w:rPr>
          <w:rFonts w:eastAsia="Arial"/>
          <w:spacing w:val="-1"/>
        </w:rPr>
        <w:t>Medway Council takes no responsibility for loss or damage to mobility scooters bought and stored by residents.</w:t>
      </w:r>
    </w:p>
    <w:p w14:paraId="1FAA5749" w14:textId="77777777" w:rsidR="00F50303" w:rsidRDefault="00F50303" w:rsidP="00F50303">
      <w:pPr>
        <w:pStyle w:val="ListParagraph"/>
        <w:rPr>
          <w:rFonts w:eastAsia="Arial"/>
        </w:rPr>
      </w:pPr>
    </w:p>
    <w:p w14:paraId="64E34E0E" w14:textId="77777777" w:rsidR="002609AE" w:rsidRPr="00F50303" w:rsidRDefault="002609AE" w:rsidP="00F50303">
      <w:pPr>
        <w:pStyle w:val="Heading2"/>
        <w:rPr>
          <w:rFonts w:eastAsia="Arial"/>
        </w:rPr>
      </w:pPr>
      <w:r>
        <w:rPr>
          <w:rFonts w:eastAsia="Arial"/>
        </w:rPr>
        <w:t xml:space="preserve">Insurance </w:t>
      </w:r>
    </w:p>
    <w:p w14:paraId="7F36544F" w14:textId="77777777" w:rsidR="002609AE" w:rsidRDefault="002609AE" w:rsidP="002609AE">
      <w:pPr>
        <w:pStyle w:val="Heading3"/>
        <w:rPr>
          <w:rFonts w:eastAsia="Arial"/>
        </w:rPr>
      </w:pPr>
      <w:r>
        <w:rPr>
          <w:rFonts w:eastAsia="Arial"/>
        </w:rPr>
        <w:t>General Needs residents</w:t>
      </w:r>
    </w:p>
    <w:p w14:paraId="624D6A1C" w14:textId="77777777" w:rsidR="002609AE" w:rsidRDefault="002609AE" w:rsidP="002609AE">
      <w:pPr>
        <w:pStyle w:val="Default"/>
        <w:numPr>
          <w:ilvl w:val="1"/>
          <w:numId w:val="1"/>
        </w:numPr>
      </w:pPr>
      <w:r>
        <w:t>Landlord Services strongly recommend owners of mobility scooters in general needs properties obtain insurance for their Mobility Scooter. This is because it protects them against accidental damage, theft and negligence claims which may arise from use of the mobility scooter.</w:t>
      </w:r>
    </w:p>
    <w:p w14:paraId="4EECA77C" w14:textId="77777777" w:rsidR="002609AE" w:rsidRDefault="002609AE" w:rsidP="002609AE">
      <w:pPr>
        <w:pStyle w:val="Default"/>
      </w:pPr>
    </w:p>
    <w:p w14:paraId="67E22ECA" w14:textId="77777777" w:rsidR="002609AE" w:rsidRDefault="002609AE" w:rsidP="002609AE">
      <w:pPr>
        <w:pStyle w:val="Heading3"/>
        <w:rPr>
          <w:rFonts w:eastAsia="Arial"/>
        </w:rPr>
      </w:pPr>
      <w:r>
        <w:rPr>
          <w:rFonts w:eastAsia="Arial"/>
        </w:rPr>
        <w:t>Insurance - Homes for Independent Living (</w:t>
      </w:r>
      <w:proofErr w:type="spellStart"/>
      <w:r>
        <w:rPr>
          <w:rFonts w:eastAsia="Arial"/>
        </w:rPr>
        <w:t>HfIL</w:t>
      </w:r>
      <w:proofErr w:type="spellEnd"/>
      <w:r>
        <w:rPr>
          <w:rFonts w:eastAsia="Arial"/>
        </w:rPr>
        <w:t>)</w:t>
      </w:r>
    </w:p>
    <w:p w14:paraId="6B29E70D" w14:textId="77777777" w:rsidR="002609AE" w:rsidRDefault="002609AE" w:rsidP="002609AE">
      <w:pPr>
        <w:pStyle w:val="Default"/>
        <w:numPr>
          <w:ilvl w:val="1"/>
          <w:numId w:val="1"/>
        </w:numPr>
      </w:pPr>
      <w:r>
        <w:t xml:space="preserve">Residents that own mobility scooters and live in a </w:t>
      </w:r>
      <w:proofErr w:type="spellStart"/>
      <w:r>
        <w:t>HfIL</w:t>
      </w:r>
      <w:proofErr w:type="spellEnd"/>
      <w:r>
        <w:t xml:space="preserve"> scheme </w:t>
      </w:r>
      <w:r>
        <w:rPr>
          <w:b/>
          <w:u w:val="single"/>
        </w:rPr>
        <w:t>must</w:t>
      </w:r>
      <w:r>
        <w:t xml:space="preserve"> have their mobility scooter insured.  This is so it protects them against accidental damage to their property and communal areas, theft, and negligence claims which may arise from use of the mobility scooter.</w:t>
      </w:r>
    </w:p>
    <w:p w14:paraId="4191DE99" w14:textId="77777777" w:rsidR="002609AE" w:rsidRDefault="002609AE" w:rsidP="002609AE">
      <w:pPr>
        <w:pStyle w:val="Default"/>
        <w:ind w:left="502"/>
      </w:pPr>
    </w:p>
    <w:p w14:paraId="14157D9C" w14:textId="77777777" w:rsidR="002609AE" w:rsidRDefault="002609AE" w:rsidP="00640DD6">
      <w:pPr>
        <w:pStyle w:val="Heading2"/>
        <w:rPr>
          <w:rFonts w:eastAsia="Arial"/>
        </w:rPr>
      </w:pPr>
      <w:r>
        <w:rPr>
          <w:rFonts w:eastAsia="Arial"/>
        </w:rPr>
        <w:t>PAT (portable appliance test)</w:t>
      </w:r>
    </w:p>
    <w:p w14:paraId="17807DFA" w14:textId="77777777" w:rsidR="002609AE" w:rsidRDefault="002609AE" w:rsidP="002609AE">
      <w:pPr>
        <w:pStyle w:val="Default"/>
        <w:rPr>
          <w:rFonts w:eastAsia="Arial"/>
          <w:b/>
          <w:spacing w:val="-1"/>
        </w:rPr>
      </w:pPr>
    </w:p>
    <w:p w14:paraId="376D8B0E" w14:textId="77777777" w:rsidR="002609AE" w:rsidRDefault="002609AE" w:rsidP="00640DD6">
      <w:pPr>
        <w:pStyle w:val="Heading3"/>
        <w:rPr>
          <w:rFonts w:eastAsia="Arial"/>
        </w:rPr>
      </w:pPr>
      <w:r>
        <w:rPr>
          <w:rFonts w:eastAsia="Arial"/>
        </w:rPr>
        <w:t xml:space="preserve">PAT (portable appliance test) - General needs </w:t>
      </w:r>
    </w:p>
    <w:p w14:paraId="007C6A83" w14:textId="77777777" w:rsidR="002609AE" w:rsidRDefault="002609AE" w:rsidP="002609AE">
      <w:pPr>
        <w:pStyle w:val="Default"/>
        <w:numPr>
          <w:ilvl w:val="1"/>
          <w:numId w:val="1"/>
        </w:numPr>
        <w:rPr>
          <w:sz w:val="20"/>
        </w:rPr>
      </w:pPr>
      <w:r>
        <w:t>Landlord Services strongly recommend owners of mobility scooters in general needs properties have an annual PAT (portable appliance test). Landlord Services can arrange this for the resident and the cost will be recharged back to the resident.</w:t>
      </w:r>
    </w:p>
    <w:p w14:paraId="400ECF93" w14:textId="77777777" w:rsidR="002609AE" w:rsidRDefault="002609AE" w:rsidP="002609AE">
      <w:pPr>
        <w:pStyle w:val="Default"/>
        <w:rPr>
          <w:sz w:val="20"/>
        </w:rPr>
      </w:pPr>
    </w:p>
    <w:p w14:paraId="133E05C9" w14:textId="77777777" w:rsidR="002609AE" w:rsidRDefault="002609AE" w:rsidP="00640DD6">
      <w:pPr>
        <w:pStyle w:val="Heading3"/>
        <w:rPr>
          <w:rFonts w:eastAsia="Arial"/>
        </w:rPr>
      </w:pPr>
      <w:r>
        <w:rPr>
          <w:rFonts w:eastAsia="Arial"/>
        </w:rPr>
        <w:t>PAT (portable appliance test) - Homes for Independent Living (</w:t>
      </w:r>
      <w:proofErr w:type="spellStart"/>
      <w:r>
        <w:rPr>
          <w:rFonts w:eastAsia="Arial"/>
        </w:rPr>
        <w:t>HfIL</w:t>
      </w:r>
      <w:proofErr w:type="spellEnd"/>
      <w:r>
        <w:rPr>
          <w:rFonts w:eastAsia="Arial"/>
        </w:rPr>
        <w:t>)</w:t>
      </w:r>
    </w:p>
    <w:p w14:paraId="4D70A49E" w14:textId="77777777" w:rsidR="00640DD6" w:rsidRPr="00640DD6" w:rsidRDefault="002609AE" w:rsidP="00640DD6">
      <w:pPr>
        <w:pStyle w:val="ListParagraph"/>
        <w:numPr>
          <w:ilvl w:val="1"/>
          <w:numId w:val="1"/>
        </w:numPr>
        <w:rPr>
          <w:rFonts w:ascii="Arial" w:hAnsi="Arial" w:cs="Arial"/>
          <w:sz w:val="24"/>
          <w:szCs w:val="24"/>
        </w:rPr>
      </w:pPr>
      <w:r w:rsidRPr="00640DD6">
        <w:rPr>
          <w:rFonts w:ascii="Arial" w:hAnsi="Arial" w:cs="Arial"/>
          <w:sz w:val="24"/>
          <w:szCs w:val="24"/>
        </w:rPr>
        <w:t xml:space="preserve">Residents that own Mobility Scooters and live in a </w:t>
      </w:r>
      <w:proofErr w:type="spellStart"/>
      <w:r w:rsidRPr="00640DD6">
        <w:rPr>
          <w:rFonts w:ascii="Arial" w:hAnsi="Arial" w:cs="Arial"/>
          <w:sz w:val="24"/>
          <w:szCs w:val="24"/>
        </w:rPr>
        <w:t>HfIL</w:t>
      </w:r>
      <w:proofErr w:type="spellEnd"/>
      <w:r w:rsidRPr="00640DD6">
        <w:rPr>
          <w:rFonts w:ascii="Arial" w:hAnsi="Arial" w:cs="Arial"/>
          <w:sz w:val="24"/>
          <w:szCs w:val="24"/>
        </w:rPr>
        <w:t xml:space="preserve"> scheme </w:t>
      </w:r>
      <w:r w:rsidRPr="00640DD6">
        <w:rPr>
          <w:rFonts w:ascii="Arial" w:hAnsi="Arial" w:cs="Arial"/>
          <w:b/>
          <w:sz w:val="24"/>
          <w:szCs w:val="24"/>
          <w:u w:val="single"/>
        </w:rPr>
        <w:t>must</w:t>
      </w:r>
      <w:r w:rsidRPr="00640DD6">
        <w:rPr>
          <w:rFonts w:ascii="Arial" w:hAnsi="Arial" w:cs="Arial"/>
          <w:sz w:val="24"/>
          <w:szCs w:val="24"/>
        </w:rPr>
        <w:t xml:space="preserve"> have a PAT (portable appliance test) carried out on the scooter annually and </w:t>
      </w:r>
      <w:r w:rsidRPr="00640DD6">
        <w:rPr>
          <w:rFonts w:ascii="Arial" w:hAnsi="Arial" w:cs="Arial"/>
          <w:sz w:val="24"/>
          <w:szCs w:val="24"/>
        </w:rPr>
        <w:lastRenderedPageBreak/>
        <w:t xml:space="preserve">provide a copy of the certificate to the Scheme Support Officer which will be held on the tenancy file. The Scheme Support Officer can arrange for the PAT to be done for residents. </w:t>
      </w:r>
    </w:p>
    <w:p w14:paraId="75682EDE" w14:textId="3233C47C" w:rsidR="00AA150F" w:rsidRDefault="00AA150F" w:rsidP="00AA150F">
      <w:pPr>
        <w:pStyle w:val="Heading1"/>
        <w:numPr>
          <w:ilvl w:val="0"/>
          <w:numId w:val="1"/>
        </w:numPr>
      </w:pPr>
      <w:r>
        <w:t xml:space="preserve">Role, </w:t>
      </w:r>
      <w:r w:rsidR="008C1362">
        <w:t>responsibilities,</w:t>
      </w:r>
      <w:r>
        <w:t xml:space="preserve"> and authority</w:t>
      </w:r>
    </w:p>
    <w:p w14:paraId="38DAE2F3" w14:textId="77777777" w:rsidR="00640DD6" w:rsidRDefault="00640DD6" w:rsidP="00640DD6">
      <w:pPr>
        <w:pStyle w:val="Default"/>
        <w:numPr>
          <w:ilvl w:val="1"/>
          <w:numId w:val="1"/>
        </w:numPr>
      </w:pPr>
      <w:r>
        <w:t xml:space="preserve">The Assistant Director of Physical and Cultural Regeneration retains the overall responsibility for the implementation of this policy. </w:t>
      </w:r>
    </w:p>
    <w:p w14:paraId="4041581F" w14:textId="77777777" w:rsidR="00640DD6" w:rsidRDefault="00640DD6" w:rsidP="00640DD6">
      <w:pPr>
        <w:pStyle w:val="Default"/>
        <w:ind w:left="502"/>
      </w:pPr>
    </w:p>
    <w:p w14:paraId="25DE80EB" w14:textId="792167ED" w:rsidR="00640DD6" w:rsidRDefault="00640DD6" w:rsidP="00640DD6">
      <w:pPr>
        <w:pStyle w:val="Default"/>
        <w:numPr>
          <w:ilvl w:val="1"/>
          <w:numId w:val="1"/>
        </w:numPr>
      </w:pPr>
      <w:r>
        <w:t xml:space="preserve">The Head of Housing is responsible for the operational delivery of this policy and the associated procedures. This includes responsibility for monitoring and review, staff awareness and training, policy development and communication to residents. </w:t>
      </w:r>
    </w:p>
    <w:p w14:paraId="6404812C" w14:textId="77777777" w:rsidR="00CB11CD" w:rsidRPr="00CB11CD" w:rsidRDefault="00CB11CD" w:rsidP="00CB11CD"/>
    <w:p w14:paraId="1BDC71F8" w14:textId="18856C33" w:rsidR="00AA150F" w:rsidRDefault="00AA150F" w:rsidP="00AA150F">
      <w:pPr>
        <w:pStyle w:val="Heading1"/>
        <w:numPr>
          <w:ilvl w:val="0"/>
          <w:numId w:val="1"/>
        </w:numPr>
      </w:pPr>
      <w:r>
        <w:t xml:space="preserve">Monitoring, </w:t>
      </w:r>
      <w:r w:rsidR="008C1362">
        <w:t>review,</w:t>
      </w:r>
      <w:r>
        <w:t xml:space="preserve"> and evaluation</w:t>
      </w:r>
    </w:p>
    <w:p w14:paraId="730CE9AB" w14:textId="77777777" w:rsidR="00640DD6" w:rsidRDefault="00640DD6" w:rsidP="00640DD6">
      <w:pPr>
        <w:pStyle w:val="Default"/>
        <w:numPr>
          <w:ilvl w:val="1"/>
          <w:numId w:val="1"/>
        </w:numPr>
      </w:pPr>
      <w:r>
        <w:t>Regular monitoring will take place to ensure Housing Services are dealing with mobility scooter ownership in line with this policy.</w:t>
      </w:r>
    </w:p>
    <w:p w14:paraId="516D3643" w14:textId="77777777" w:rsidR="00640DD6" w:rsidRDefault="00640DD6" w:rsidP="00640DD6">
      <w:pPr>
        <w:pStyle w:val="Default"/>
        <w:ind w:left="502"/>
      </w:pPr>
    </w:p>
    <w:p w14:paraId="65C78CF7" w14:textId="4BDC3D96" w:rsidR="00640DD6" w:rsidRDefault="00640DD6" w:rsidP="00640DD6">
      <w:pPr>
        <w:pStyle w:val="Default"/>
        <w:numPr>
          <w:ilvl w:val="1"/>
          <w:numId w:val="1"/>
        </w:numPr>
      </w:pPr>
      <w:r>
        <w:t xml:space="preserve">The results will be used by Housing Services to enhance future policy reviews and continually </w:t>
      </w:r>
      <w:r w:rsidR="008C1362">
        <w:t>improve service</w:t>
      </w:r>
      <w:r>
        <w:t xml:space="preserve"> standards. All reviews will consider whether:</w:t>
      </w:r>
    </w:p>
    <w:p w14:paraId="3377DDC3" w14:textId="77777777" w:rsidR="00640DD6" w:rsidRDefault="00640DD6" w:rsidP="00640DD6">
      <w:pPr>
        <w:ind w:left="644"/>
        <w:rPr>
          <w:rFonts w:cs="Arial"/>
          <w:sz w:val="20"/>
        </w:rPr>
      </w:pPr>
    </w:p>
    <w:p w14:paraId="18834940" w14:textId="77777777" w:rsidR="00640DD6" w:rsidRDefault="00640DD6" w:rsidP="00640DD6">
      <w:pPr>
        <w:pStyle w:val="Default"/>
        <w:numPr>
          <w:ilvl w:val="2"/>
          <w:numId w:val="1"/>
        </w:numPr>
      </w:pPr>
      <w:r>
        <w:t>The current policy adheres to legislative and regulatory requirements and reflects current good practice.</w:t>
      </w:r>
    </w:p>
    <w:p w14:paraId="7F9DD3B2" w14:textId="77777777" w:rsidR="00640DD6" w:rsidRDefault="00640DD6" w:rsidP="00640DD6">
      <w:pPr>
        <w:pStyle w:val="Default"/>
        <w:numPr>
          <w:ilvl w:val="2"/>
          <w:numId w:val="1"/>
        </w:numPr>
      </w:pPr>
      <w:r>
        <w:t xml:space="preserve">The aims and objectives of the policy are being </w:t>
      </w:r>
      <w:proofErr w:type="gramStart"/>
      <w:r>
        <w:t>met;</w:t>
      </w:r>
      <w:proofErr w:type="gramEnd"/>
    </w:p>
    <w:p w14:paraId="64CF3D63" w14:textId="77777777" w:rsidR="00640DD6" w:rsidRDefault="00640DD6" w:rsidP="00640DD6">
      <w:pPr>
        <w:pStyle w:val="Default"/>
        <w:numPr>
          <w:ilvl w:val="2"/>
          <w:numId w:val="1"/>
        </w:numPr>
      </w:pPr>
      <w:r>
        <w:t xml:space="preserve">The current policy outcomes meet the needs and aspirations of our diverse customer </w:t>
      </w:r>
      <w:proofErr w:type="gramStart"/>
      <w:r>
        <w:t>base;</w:t>
      </w:r>
      <w:proofErr w:type="gramEnd"/>
    </w:p>
    <w:p w14:paraId="7D72E431" w14:textId="77777777" w:rsidR="00640DD6" w:rsidRDefault="00640DD6" w:rsidP="00640DD6">
      <w:pPr>
        <w:pStyle w:val="Default"/>
        <w:numPr>
          <w:ilvl w:val="2"/>
          <w:numId w:val="1"/>
        </w:numPr>
      </w:pPr>
      <w:r>
        <w:t xml:space="preserve">Residents are aware of and understand the policy and believe it to be consistent and </w:t>
      </w:r>
      <w:proofErr w:type="gramStart"/>
      <w:r>
        <w:t>fair;</w:t>
      </w:r>
      <w:proofErr w:type="gramEnd"/>
    </w:p>
    <w:p w14:paraId="3BA914DA" w14:textId="4B437216" w:rsidR="00640DD6" w:rsidRDefault="00640DD6" w:rsidP="00640DD6">
      <w:pPr>
        <w:pStyle w:val="Default"/>
        <w:numPr>
          <w:ilvl w:val="2"/>
          <w:numId w:val="1"/>
        </w:numPr>
      </w:pPr>
      <w:r>
        <w:t xml:space="preserve">The policy provides sufficient choice for residents; the service offers value for </w:t>
      </w:r>
      <w:r w:rsidR="008C1362">
        <w:t>money.</w:t>
      </w:r>
    </w:p>
    <w:p w14:paraId="6091BC25" w14:textId="77777777" w:rsidR="00640DD6" w:rsidRDefault="00640DD6" w:rsidP="00640DD6">
      <w:pPr>
        <w:pStyle w:val="Default"/>
        <w:numPr>
          <w:ilvl w:val="2"/>
          <w:numId w:val="1"/>
        </w:numPr>
      </w:pPr>
      <w:r>
        <w:t>Partnership arrangements are working effectively.</w:t>
      </w:r>
    </w:p>
    <w:p w14:paraId="51EBC62F" w14:textId="77777777" w:rsidR="00640DD6" w:rsidRDefault="00640DD6" w:rsidP="00640DD6">
      <w:pPr>
        <w:tabs>
          <w:tab w:val="left" w:pos="840"/>
        </w:tabs>
        <w:ind w:left="840"/>
        <w:rPr>
          <w:rFonts w:cs="Arial"/>
          <w:sz w:val="20"/>
          <w:lang w:val="en-US"/>
        </w:rPr>
      </w:pPr>
    </w:p>
    <w:p w14:paraId="5D1EE4BF" w14:textId="77777777" w:rsidR="00640DD6" w:rsidRDefault="00640DD6" w:rsidP="00640DD6">
      <w:pPr>
        <w:pStyle w:val="Default"/>
        <w:numPr>
          <w:ilvl w:val="1"/>
          <w:numId w:val="1"/>
        </w:numPr>
      </w:pPr>
      <w:r>
        <w:t>Overall monitoring and review of the policy will be undertaken in consultation with:</w:t>
      </w:r>
    </w:p>
    <w:p w14:paraId="053A4DE7" w14:textId="77777777" w:rsidR="00640DD6" w:rsidRDefault="00640DD6" w:rsidP="00640DD6">
      <w:pPr>
        <w:pStyle w:val="Default"/>
        <w:numPr>
          <w:ilvl w:val="2"/>
          <w:numId w:val="1"/>
        </w:numPr>
      </w:pPr>
      <w:r>
        <w:t xml:space="preserve">Staff </w:t>
      </w:r>
      <w:proofErr w:type="gramStart"/>
      <w:r>
        <w:t>groups;</w:t>
      </w:r>
      <w:proofErr w:type="gramEnd"/>
    </w:p>
    <w:p w14:paraId="28CB5A94" w14:textId="77777777" w:rsidR="00640DD6" w:rsidRDefault="00640DD6" w:rsidP="00640DD6">
      <w:pPr>
        <w:pStyle w:val="Default"/>
        <w:numPr>
          <w:ilvl w:val="2"/>
          <w:numId w:val="1"/>
        </w:numPr>
      </w:pPr>
      <w:proofErr w:type="gramStart"/>
      <w:r>
        <w:t>Members;</w:t>
      </w:r>
      <w:proofErr w:type="gramEnd"/>
    </w:p>
    <w:p w14:paraId="1C5EBA6E" w14:textId="77777777" w:rsidR="00640DD6" w:rsidRDefault="00640DD6" w:rsidP="00640DD6">
      <w:pPr>
        <w:pStyle w:val="Default"/>
        <w:numPr>
          <w:ilvl w:val="2"/>
          <w:numId w:val="1"/>
        </w:numPr>
      </w:pPr>
      <w:r>
        <w:t xml:space="preserve">Existing and future service </w:t>
      </w:r>
      <w:proofErr w:type="gramStart"/>
      <w:r>
        <w:t>users;</w:t>
      </w:r>
      <w:proofErr w:type="gramEnd"/>
    </w:p>
    <w:p w14:paraId="7922DF8E" w14:textId="77777777" w:rsidR="00640DD6" w:rsidRDefault="00640DD6" w:rsidP="00640DD6">
      <w:pPr>
        <w:pStyle w:val="Default"/>
        <w:numPr>
          <w:ilvl w:val="2"/>
          <w:numId w:val="1"/>
        </w:numPr>
      </w:pPr>
      <w:r>
        <w:t>Resident and community groups.</w:t>
      </w:r>
    </w:p>
    <w:p w14:paraId="49E7435F" w14:textId="77777777" w:rsidR="00640DD6" w:rsidRDefault="00640DD6" w:rsidP="00640DD6">
      <w:pPr>
        <w:ind w:left="121"/>
        <w:rPr>
          <w:rFonts w:cs="Arial"/>
          <w:sz w:val="20"/>
        </w:rPr>
      </w:pPr>
    </w:p>
    <w:p w14:paraId="481065DC" w14:textId="77777777" w:rsidR="00F50303" w:rsidRDefault="00640DD6" w:rsidP="00F50303">
      <w:pPr>
        <w:pStyle w:val="Default"/>
        <w:numPr>
          <w:ilvl w:val="1"/>
          <w:numId w:val="1"/>
        </w:numPr>
      </w:pPr>
      <w:r>
        <w:t>This policy will be reviewed two years or in line with legislative or regulatory changes.</w:t>
      </w:r>
      <w:r w:rsidR="00F50303">
        <w:t xml:space="preserve"> </w:t>
      </w:r>
    </w:p>
    <w:p w14:paraId="3820744D" w14:textId="77777777" w:rsidR="00F50303" w:rsidRDefault="00F50303" w:rsidP="00F50303">
      <w:pPr>
        <w:pStyle w:val="Default"/>
      </w:pPr>
    </w:p>
    <w:p w14:paraId="501A7D79" w14:textId="622854F1" w:rsidR="00AA150F" w:rsidRDefault="00640DD6" w:rsidP="00F50303">
      <w:pPr>
        <w:pStyle w:val="Default"/>
      </w:pPr>
      <w:r>
        <w:t xml:space="preserve">This version published: </w:t>
      </w:r>
      <w:r w:rsidR="008C1362">
        <w:t>March 2024</w:t>
      </w:r>
    </w:p>
    <w:p w14:paraId="234C5A15" w14:textId="6A33FC1D" w:rsidR="00AA150F" w:rsidRPr="00F50303" w:rsidRDefault="00640DD6" w:rsidP="00AA150F">
      <w:pPr>
        <w:rPr>
          <w:rFonts w:ascii="Arial" w:hAnsi="Arial" w:cs="Arial"/>
          <w:sz w:val="24"/>
          <w:szCs w:val="24"/>
        </w:rPr>
      </w:pPr>
      <w:r w:rsidRPr="00F50303">
        <w:rPr>
          <w:rFonts w:ascii="Arial" w:hAnsi="Arial" w:cs="Arial"/>
          <w:sz w:val="24"/>
          <w:szCs w:val="24"/>
        </w:rPr>
        <w:t xml:space="preserve">Next review due: </w:t>
      </w:r>
      <w:r w:rsidR="008C1362">
        <w:rPr>
          <w:rFonts w:ascii="Arial" w:hAnsi="Arial" w:cs="Arial"/>
          <w:sz w:val="24"/>
          <w:szCs w:val="24"/>
        </w:rPr>
        <w:t>March 2026</w:t>
      </w:r>
    </w:p>
    <w:p w14:paraId="4328AA46" w14:textId="77777777" w:rsidR="00AA150F" w:rsidRPr="00AA150F" w:rsidRDefault="00AA150F" w:rsidP="00AA150F"/>
    <w:sectPr w:rsidR="00AA150F" w:rsidRPr="00AA15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7858" w14:textId="77777777" w:rsidR="004B135C" w:rsidRDefault="004B135C" w:rsidP="004B135C">
      <w:pPr>
        <w:spacing w:after="0" w:line="240" w:lineRule="auto"/>
      </w:pPr>
      <w:r>
        <w:separator/>
      </w:r>
    </w:p>
  </w:endnote>
  <w:endnote w:type="continuationSeparator" w:id="0">
    <w:p w14:paraId="6DA2D12B" w14:textId="77777777" w:rsidR="004B135C" w:rsidRDefault="004B135C" w:rsidP="004B135C">
      <w:pPr>
        <w:spacing w:after="0" w:line="240" w:lineRule="auto"/>
      </w:pPr>
      <w:r>
        <w:continuationSeparator/>
      </w:r>
    </w:p>
  </w:endnote>
  <w:endnote w:type="continuationNotice" w:id="1">
    <w:p w14:paraId="31D50234" w14:textId="77777777" w:rsidR="005E5E3A" w:rsidRDefault="005E5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264A7FBA" w14:textId="6AA8CE80" w:rsidR="00FC05C0" w:rsidRDefault="008C1362">
            <w:pPr>
              <w:pStyle w:val="Footer"/>
              <w:jc w:val="center"/>
            </w:pPr>
            <w:r>
              <w:rPr>
                <w:noProof/>
              </w:rPr>
              <w:drawing>
                <wp:anchor distT="0" distB="0" distL="114300" distR="114300" simplePos="0" relativeHeight="251658240" behindDoc="0" locked="0" layoutInCell="1" allowOverlap="1" wp14:anchorId="1BDD03F1" wp14:editId="62D3F44F">
                  <wp:simplePos x="0" y="0"/>
                  <wp:positionH relativeFrom="page">
                    <wp:posOffset>19050</wp:posOffset>
                  </wp:positionH>
                  <wp:positionV relativeFrom="paragraph">
                    <wp:posOffset>-258445</wp:posOffset>
                  </wp:positionV>
                  <wp:extent cx="7526655" cy="1027947"/>
                  <wp:effectExtent l="0" t="0" r="0" b="127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3274" r="11184" b="21842"/>
                          <a:stretch/>
                        </pic:blipFill>
                        <pic:spPr bwMode="auto">
                          <a:xfrm>
                            <a:off x="0" y="0"/>
                            <a:ext cx="7526655" cy="10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05C0">
              <w:t xml:space="preserve">Page </w:t>
            </w:r>
            <w:r w:rsidR="00FC05C0">
              <w:rPr>
                <w:b/>
                <w:bCs/>
                <w:sz w:val="24"/>
                <w:szCs w:val="24"/>
              </w:rPr>
              <w:fldChar w:fldCharType="begin"/>
            </w:r>
            <w:r w:rsidR="00FC05C0">
              <w:rPr>
                <w:b/>
                <w:bCs/>
              </w:rPr>
              <w:instrText xml:space="preserve"> PAGE </w:instrText>
            </w:r>
            <w:r w:rsidR="00FC05C0">
              <w:rPr>
                <w:b/>
                <w:bCs/>
                <w:sz w:val="24"/>
                <w:szCs w:val="24"/>
              </w:rPr>
              <w:fldChar w:fldCharType="separate"/>
            </w:r>
            <w:r w:rsidR="00F50303">
              <w:rPr>
                <w:b/>
                <w:bCs/>
                <w:noProof/>
              </w:rPr>
              <w:t>4</w:t>
            </w:r>
            <w:r w:rsidR="00FC05C0">
              <w:rPr>
                <w:b/>
                <w:bCs/>
                <w:sz w:val="24"/>
                <w:szCs w:val="24"/>
              </w:rPr>
              <w:fldChar w:fldCharType="end"/>
            </w:r>
            <w:r w:rsidR="00FC05C0">
              <w:t xml:space="preserve"> of </w:t>
            </w:r>
            <w:r w:rsidR="00FC05C0">
              <w:rPr>
                <w:b/>
                <w:bCs/>
                <w:sz w:val="24"/>
                <w:szCs w:val="24"/>
              </w:rPr>
              <w:fldChar w:fldCharType="begin"/>
            </w:r>
            <w:r w:rsidR="00FC05C0">
              <w:rPr>
                <w:b/>
                <w:bCs/>
              </w:rPr>
              <w:instrText xml:space="preserve"> NUMPAGES  </w:instrText>
            </w:r>
            <w:r w:rsidR="00FC05C0">
              <w:rPr>
                <w:b/>
                <w:bCs/>
                <w:sz w:val="24"/>
                <w:szCs w:val="24"/>
              </w:rPr>
              <w:fldChar w:fldCharType="separate"/>
            </w:r>
            <w:r w:rsidR="00F50303">
              <w:rPr>
                <w:b/>
                <w:bCs/>
                <w:noProof/>
              </w:rPr>
              <w:t>4</w:t>
            </w:r>
            <w:r w:rsidR="00FC05C0">
              <w:rPr>
                <w:b/>
                <w:bCs/>
                <w:sz w:val="24"/>
                <w:szCs w:val="24"/>
              </w:rPr>
              <w:fldChar w:fldCharType="end"/>
            </w:r>
          </w:p>
        </w:sdtContent>
      </w:sdt>
    </w:sdtContent>
  </w:sdt>
  <w:p w14:paraId="1312CEA0" w14:textId="56B7F7C3"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CE41" w14:textId="77777777" w:rsidR="004B135C" w:rsidRDefault="004B135C" w:rsidP="004B135C">
      <w:pPr>
        <w:spacing w:after="0" w:line="240" w:lineRule="auto"/>
      </w:pPr>
      <w:r>
        <w:separator/>
      </w:r>
    </w:p>
  </w:footnote>
  <w:footnote w:type="continuationSeparator" w:id="0">
    <w:p w14:paraId="347FA563" w14:textId="77777777" w:rsidR="004B135C" w:rsidRDefault="004B135C" w:rsidP="004B135C">
      <w:pPr>
        <w:spacing w:after="0" w:line="240" w:lineRule="auto"/>
      </w:pPr>
      <w:r>
        <w:continuationSeparator/>
      </w:r>
    </w:p>
  </w:footnote>
  <w:footnote w:type="continuationNotice" w:id="1">
    <w:p w14:paraId="7B69BE5E" w14:textId="77777777" w:rsidR="005E5E3A" w:rsidRDefault="005E5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207DBAA6"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FB9E8812"/>
    <w:lvl w:ilvl="0">
      <w:start w:val="1"/>
      <w:numFmt w:val="decimal"/>
      <w:lvlText w:val="%1."/>
      <w:lvlJc w:val="left"/>
      <w:pPr>
        <w:ind w:left="360" w:hanging="360"/>
      </w:pPr>
      <w:rPr>
        <w:b w:val="0"/>
      </w:rPr>
    </w:lvl>
    <w:lvl w:ilvl="1">
      <w:start w:val="1"/>
      <w:numFmt w:val="decimal"/>
      <w:isLgl/>
      <w:lvlText w:val="%1.%2"/>
      <w:lvlJc w:val="left"/>
      <w:pPr>
        <w:ind w:left="502" w:hanging="360"/>
      </w:pPr>
      <w:rPr>
        <w:b w:val="0"/>
        <w:i w:val="0"/>
        <w:color w:val="auto"/>
        <w:sz w:val="22"/>
        <w:szCs w:val="22"/>
      </w:rPr>
    </w:lvl>
    <w:lvl w:ilvl="2">
      <w:start w:val="1"/>
      <w:numFmt w:val="decimal"/>
      <w:isLgl/>
      <w:lvlText w:val="%1.%2.%3"/>
      <w:lvlJc w:val="left"/>
      <w:pPr>
        <w:ind w:left="720" w:hanging="720"/>
      </w:pPr>
      <w:rPr>
        <w:b w:val="0"/>
        <w:i w:val="0"/>
        <w:color w:val="auto"/>
      </w:rPr>
    </w:lvl>
    <w:lvl w:ilvl="3">
      <w:start w:val="1"/>
      <w:numFmt w:val="decimal"/>
      <w:isLgl/>
      <w:lvlText w:val="%1.%2.%3.%4"/>
      <w:lvlJc w:val="left"/>
      <w:pPr>
        <w:ind w:left="1201" w:hanging="1080"/>
      </w:pPr>
      <w:rPr>
        <w:i w:val="0"/>
        <w:color w:val="auto"/>
      </w:rPr>
    </w:lvl>
    <w:lvl w:ilvl="4">
      <w:start w:val="1"/>
      <w:numFmt w:val="decimal"/>
      <w:isLgl/>
      <w:lvlText w:val="%1.%2.%3.%4.%5"/>
      <w:lvlJc w:val="left"/>
      <w:pPr>
        <w:ind w:left="1201" w:hanging="1080"/>
      </w:pPr>
      <w:rPr>
        <w:i w:val="0"/>
        <w:color w:val="auto"/>
      </w:rPr>
    </w:lvl>
    <w:lvl w:ilvl="5">
      <w:start w:val="1"/>
      <w:numFmt w:val="decimal"/>
      <w:isLgl/>
      <w:lvlText w:val="%1.%2.%3.%4.%5.%6"/>
      <w:lvlJc w:val="left"/>
      <w:pPr>
        <w:ind w:left="1561" w:hanging="1440"/>
      </w:pPr>
      <w:rPr>
        <w:i w:val="0"/>
        <w:color w:val="auto"/>
      </w:rPr>
    </w:lvl>
    <w:lvl w:ilvl="6">
      <w:start w:val="1"/>
      <w:numFmt w:val="decimal"/>
      <w:isLgl/>
      <w:lvlText w:val="%1.%2.%3.%4.%5.%6.%7"/>
      <w:lvlJc w:val="left"/>
      <w:pPr>
        <w:ind w:left="1561" w:hanging="1440"/>
      </w:pPr>
      <w:rPr>
        <w:i w:val="0"/>
        <w:color w:val="auto"/>
      </w:rPr>
    </w:lvl>
    <w:lvl w:ilvl="7">
      <w:start w:val="1"/>
      <w:numFmt w:val="decimal"/>
      <w:isLgl/>
      <w:lvlText w:val="%1.%2.%3.%4.%5.%6.%7.%8"/>
      <w:lvlJc w:val="left"/>
      <w:pPr>
        <w:ind w:left="1921" w:hanging="1800"/>
      </w:pPr>
      <w:rPr>
        <w:i w:val="0"/>
        <w:color w:val="auto"/>
      </w:rPr>
    </w:lvl>
    <w:lvl w:ilvl="8">
      <w:start w:val="1"/>
      <w:numFmt w:val="decimal"/>
      <w:isLgl/>
      <w:lvlText w:val="%1.%2.%3.%4.%5.%6.%7.%8.%9"/>
      <w:lvlJc w:val="left"/>
      <w:pPr>
        <w:ind w:left="1921" w:hanging="1800"/>
      </w:pPr>
      <w:rPr>
        <w:i w:val="0"/>
        <w:color w:val="auto"/>
      </w:rPr>
    </w:lvl>
  </w:abstractNum>
  <w:abstractNum w:abstractNumId="3" w15:restartNumberingAfterBreak="0">
    <w:nsid w:val="40B10E13"/>
    <w:multiLevelType w:val="multilevel"/>
    <w:tmpl w:val="4F82BC6E"/>
    <w:lvl w:ilvl="0">
      <w:start w:val="5"/>
      <w:numFmt w:val="decimal"/>
      <w:lvlText w:val="%1"/>
      <w:lvlJc w:val="left"/>
      <w:pPr>
        <w:ind w:left="720" w:hanging="360"/>
      </w:pPr>
      <w:rPr>
        <w:b w:val="0"/>
      </w:rPr>
    </w:lvl>
    <w:lvl w:ilvl="1">
      <w:start w:val="1"/>
      <w:numFmt w:val="decimal"/>
      <w:isLgl/>
      <w:lvlText w:val="%1.%2"/>
      <w:lvlJc w:val="left"/>
      <w:pPr>
        <w:ind w:left="502" w:hanging="360"/>
      </w:pPr>
      <w:rPr>
        <w:b w:val="0"/>
        <w:sz w:val="22"/>
        <w:szCs w:val="22"/>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986739303">
    <w:abstractNumId w:val="0"/>
  </w:num>
  <w:num w:numId="2" w16cid:durableId="1858814124">
    <w:abstractNumId w:val="1"/>
  </w:num>
  <w:num w:numId="3" w16cid:durableId="258682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56739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A3165"/>
    <w:rsid w:val="002609AE"/>
    <w:rsid w:val="002F0FCD"/>
    <w:rsid w:val="0039161F"/>
    <w:rsid w:val="004B135C"/>
    <w:rsid w:val="004E1AEF"/>
    <w:rsid w:val="005E5E3A"/>
    <w:rsid w:val="00612008"/>
    <w:rsid w:val="00640DD6"/>
    <w:rsid w:val="007062ED"/>
    <w:rsid w:val="00835EB0"/>
    <w:rsid w:val="00850BDE"/>
    <w:rsid w:val="008B0E10"/>
    <w:rsid w:val="008C1362"/>
    <w:rsid w:val="00906BE9"/>
    <w:rsid w:val="00A36E66"/>
    <w:rsid w:val="00AA150F"/>
    <w:rsid w:val="00B55DE1"/>
    <w:rsid w:val="00CB11CD"/>
    <w:rsid w:val="00D835AC"/>
    <w:rsid w:val="00E37D07"/>
    <w:rsid w:val="00F50303"/>
    <w:rsid w:val="00FA6DC8"/>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B387"/>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0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09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CommentText">
    <w:name w:val="annotation text"/>
    <w:basedOn w:val="Normal"/>
    <w:link w:val="CommentTextChar"/>
    <w:semiHidden/>
    <w:unhideWhenUsed/>
    <w:rsid w:val="002609A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2609AE"/>
    <w:rPr>
      <w:rFonts w:ascii="Times New Roman" w:eastAsia="Times New Roman" w:hAnsi="Times New Roman" w:cs="Times New Roman"/>
      <w:sz w:val="20"/>
      <w:szCs w:val="20"/>
      <w:lang w:eastAsia="en-GB"/>
    </w:rPr>
  </w:style>
  <w:style w:type="paragraph" w:customStyle="1" w:styleId="Default">
    <w:name w:val="Default"/>
    <w:rsid w:val="002609A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semiHidden/>
    <w:unhideWhenUsed/>
    <w:rsid w:val="002609AE"/>
    <w:rPr>
      <w:sz w:val="16"/>
      <w:szCs w:val="16"/>
    </w:rPr>
  </w:style>
  <w:style w:type="paragraph" w:styleId="BalloonText">
    <w:name w:val="Balloon Text"/>
    <w:basedOn w:val="Normal"/>
    <w:link w:val="BalloonTextChar"/>
    <w:uiPriority w:val="99"/>
    <w:semiHidden/>
    <w:unhideWhenUsed/>
    <w:rsid w:val="0026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9AE"/>
    <w:rPr>
      <w:rFonts w:ascii="Segoe UI" w:hAnsi="Segoe UI" w:cs="Segoe UI"/>
      <w:sz w:val="18"/>
      <w:szCs w:val="18"/>
    </w:rPr>
  </w:style>
  <w:style w:type="character" w:styleId="Hyperlink">
    <w:name w:val="Hyperlink"/>
    <w:uiPriority w:val="99"/>
    <w:semiHidden/>
    <w:unhideWhenUsed/>
    <w:rsid w:val="002609AE"/>
    <w:rPr>
      <w:color w:val="0563C1"/>
      <w:u w:val="single"/>
    </w:rPr>
  </w:style>
  <w:style w:type="character" w:customStyle="1" w:styleId="Heading2Char">
    <w:name w:val="Heading 2 Char"/>
    <w:basedOn w:val="DefaultParagraphFont"/>
    <w:link w:val="Heading2"/>
    <w:uiPriority w:val="9"/>
    <w:rsid w:val="002609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09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060">
      <w:bodyDiv w:val="1"/>
      <w:marLeft w:val="0"/>
      <w:marRight w:val="0"/>
      <w:marTop w:val="0"/>
      <w:marBottom w:val="0"/>
      <w:divBdr>
        <w:top w:val="none" w:sz="0" w:space="0" w:color="auto"/>
        <w:left w:val="none" w:sz="0" w:space="0" w:color="auto"/>
        <w:bottom w:val="none" w:sz="0" w:space="0" w:color="auto"/>
        <w:right w:val="none" w:sz="0" w:space="0" w:color="auto"/>
      </w:divBdr>
    </w:div>
    <w:div w:id="806628373">
      <w:bodyDiv w:val="1"/>
      <w:marLeft w:val="0"/>
      <w:marRight w:val="0"/>
      <w:marTop w:val="0"/>
      <w:marBottom w:val="0"/>
      <w:divBdr>
        <w:top w:val="none" w:sz="0" w:space="0" w:color="auto"/>
        <w:left w:val="none" w:sz="0" w:space="0" w:color="auto"/>
        <w:bottom w:val="none" w:sz="0" w:space="0" w:color="auto"/>
        <w:right w:val="none" w:sz="0" w:space="0" w:color="auto"/>
      </w:divBdr>
    </w:div>
    <w:div w:id="1649018138">
      <w:bodyDiv w:val="1"/>
      <w:marLeft w:val="0"/>
      <w:marRight w:val="0"/>
      <w:marTop w:val="0"/>
      <w:marBottom w:val="0"/>
      <w:divBdr>
        <w:top w:val="none" w:sz="0" w:space="0" w:color="auto"/>
        <w:left w:val="none" w:sz="0" w:space="0" w:color="auto"/>
        <w:bottom w:val="none" w:sz="0" w:space="0" w:color="auto"/>
        <w:right w:val="none" w:sz="0" w:space="0" w:color="auto"/>
      </w:divBdr>
    </w:div>
    <w:div w:id="1666517794">
      <w:bodyDiv w:val="1"/>
      <w:marLeft w:val="0"/>
      <w:marRight w:val="0"/>
      <w:marTop w:val="0"/>
      <w:marBottom w:val="0"/>
      <w:divBdr>
        <w:top w:val="none" w:sz="0" w:space="0" w:color="auto"/>
        <w:left w:val="none" w:sz="0" w:space="0" w:color="auto"/>
        <w:bottom w:val="none" w:sz="0" w:space="0" w:color="auto"/>
        <w:right w:val="none" w:sz="0" w:space="0" w:color="auto"/>
      </w:divBdr>
    </w:div>
    <w:div w:id="1743143368">
      <w:bodyDiv w:val="1"/>
      <w:marLeft w:val="0"/>
      <w:marRight w:val="0"/>
      <w:marTop w:val="0"/>
      <w:marBottom w:val="0"/>
      <w:divBdr>
        <w:top w:val="none" w:sz="0" w:space="0" w:color="auto"/>
        <w:left w:val="none" w:sz="0" w:space="0" w:color="auto"/>
        <w:bottom w:val="none" w:sz="0" w:space="0" w:color="auto"/>
        <w:right w:val="none" w:sz="0" w:space="0" w:color="auto"/>
      </w:divBdr>
    </w:div>
    <w:div w:id="1926764600">
      <w:bodyDiv w:val="1"/>
      <w:marLeft w:val="0"/>
      <w:marRight w:val="0"/>
      <w:marTop w:val="0"/>
      <w:marBottom w:val="0"/>
      <w:divBdr>
        <w:top w:val="none" w:sz="0" w:space="0" w:color="auto"/>
        <w:left w:val="none" w:sz="0" w:space="0" w:color="auto"/>
        <w:bottom w:val="none" w:sz="0" w:space="0" w:color="auto"/>
        <w:right w:val="none" w:sz="0" w:space="0" w:color="auto"/>
      </w:divBdr>
    </w:div>
    <w:div w:id="20234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B87588"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642FD8"/>
    <w:rsid w:val="008C692B"/>
    <w:rsid w:val="00AD3732"/>
    <w:rsid w:val="00B8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2024-03-22T14:35:00Z</dcterms:created>
  <dcterms:modified xsi:type="dcterms:W3CDTF">2024-03-22T14:35:00Z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